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EF05F" w14:textId="77777777" w:rsidR="004F5E2E" w:rsidRDefault="00000000">
      <w:pPr>
        <w:jc w:val="center"/>
        <w:rPr>
          <w:rFonts w:ascii="Quattrocento Sans" w:eastAsia="Quattrocento Sans" w:hAnsi="Quattrocento Sans" w:cs="Quattrocento Sans"/>
        </w:rPr>
      </w:pPr>
      <w:r>
        <w:rPr>
          <w:rFonts w:ascii="Quattrocento Sans" w:eastAsia="Quattrocento Sans" w:hAnsi="Quattrocento Sans" w:cs="Quattrocento Sans"/>
          <w:b/>
          <w:sz w:val="24"/>
          <w:szCs w:val="24"/>
        </w:rPr>
        <w:t>MOZIONE</w:t>
      </w:r>
    </w:p>
    <w:p w14:paraId="35686586" w14:textId="77777777" w:rsidR="004F5E2E" w:rsidRDefault="004F5E2E">
      <w:pPr>
        <w:rPr>
          <w:rFonts w:ascii="Quattrocento Sans" w:eastAsia="Quattrocento Sans" w:hAnsi="Quattrocento Sans" w:cs="Quattrocento Sans"/>
        </w:rPr>
      </w:pPr>
    </w:p>
    <w:p w14:paraId="010B86A6" w14:textId="77777777" w:rsidR="004F5E2E" w:rsidRDefault="004F5E2E">
      <w:pPr>
        <w:ind w:left="4956" w:firstLine="707"/>
        <w:jc w:val="both"/>
        <w:rPr>
          <w:rFonts w:ascii="Quattrocento Sans" w:eastAsia="Quattrocento Sans" w:hAnsi="Quattrocento Sans" w:cs="Quattrocento Sans"/>
        </w:rPr>
      </w:pPr>
    </w:p>
    <w:p w14:paraId="32392DED" w14:textId="77777777" w:rsidR="004F5E2E" w:rsidRDefault="00000000">
      <w:pPr>
        <w:ind w:left="4956" w:firstLine="707"/>
        <w:rPr>
          <w:rFonts w:ascii="Quattrocento Sans" w:eastAsia="Quattrocento Sans" w:hAnsi="Quattrocento Sans" w:cs="Quattrocento Sans"/>
        </w:rPr>
      </w:pPr>
      <w:r>
        <w:rPr>
          <w:rFonts w:ascii="Quattrocento Sans" w:eastAsia="Quattrocento Sans" w:hAnsi="Quattrocento Sans" w:cs="Quattrocento Sans"/>
        </w:rPr>
        <w:t xml:space="preserve">Al Presidente </w:t>
      </w:r>
    </w:p>
    <w:p w14:paraId="56A3A999" w14:textId="77777777" w:rsidR="004F5E2E" w:rsidRDefault="00000000">
      <w:pPr>
        <w:ind w:left="4956" w:firstLine="707"/>
        <w:rPr>
          <w:rFonts w:ascii="Quattrocento Sans" w:eastAsia="Quattrocento Sans" w:hAnsi="Quattrocento Sans" w:cs="Quattrocento Sans"/>
        </w:rPr>
      </w:pPr>
      <w:r>
        <w:rPr>
          <w:rFonts w:ascii="Quattrocento Sans" w:eastAsia="Quattrocento Sans" w:hAnsi="Quattrocento Sans" w:cs="Quattrocento Sans"/>
        </w:rPr>
        <w:t xml:space="preserve">del Consiglio Regionale </w:t>
      </w:r>
    </w:p>
    <w:p w14:paraId="5FAE4961" w14:textId="77777777" w:rsidR="004F5E2E" w:rsidRDefault="004F5E2E">
      <w:pPr>
        <w:jc w:val="both"/>
        <w:rPr>
          <w:rFonts w:ascii="Quattrocento Sans" w:eastAsia="Quattrocento Sans" w:hAnsi="Quattrocento Sans" w:cs="Quattrocento Sans"/>
        </w:rPr>
      </w:pPr>
    </w:p>
    <w:p w14:paraId="3C41FAE3" w14:textId="77777777" w:rsidR="004F5E2E" w:rsidRDefault="004F5E2E">
      <w:pPr>
        <w:jc w:val="both"/>
        <w:rPr>
          <w:rFonts w:ascii="Quattrocento Sans" w:eastAsia="Quattrocento Sans" w:hAnsi="Quattrocento Sans" w:cs="Quattrocento Sans"/>
        </w:rPr>
      </w:pPr>
    </w:p>
    <w:tbl>
      <w:tblPr>
        <w:tblStyle w:val="a"/>
        <w:tblW w:w="90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05"/>
        <w:gridCol w:w="8055"/>
      </w:tblGrid>
      <w:tr w:rsidR="004F5E2E" w14:paraId="751506E2" w14:textId="77777777">
        <w:tc>
          <w:tcPr>
            <w:tcW w:w="1005" w:type="dxa"/>
          </w:tcPr>
          <w:p w14:paraId="4A42987A" w14:textId="77777777" w:rsidR="004F5E2E" w:rsidRDefault="00000000">
            <w:pPr>
              <w:jc w:val="both"/>
              <w:rPr>
                <w:rFonts w:ascii="Quattrocento Sans" w:eastAsia="Quattrocento Sans" w:hAnsi="Quattrocento Sans" w:cs="Quattrocento Sans"/>
              </w:rPr>
            </w:pPr>
            <w:r>
              <w:rPr>
                <w:rFonts w:ascii="Quattrocento Sans" w:eastAsia="Quattrocento Sans" w:hAnsi="Quattrocento Sans" w:cs="Quattrocento Sans"/>
              </w:rPr>
              <w:t>Oggetto:</w:t>
            </w:r>
          </w:p>
        </w:tc>
        <w:tc>
          <w:tcPr>
            <w:tcW w:w="8055" w:type="dxa"/>
          </w:tcPr>
          <w:p w14:paraId="77E05B21" w14:textId="77777777" w:rsidR="004F5E2E" w:rsidRDefault="00000000">
            <w:pPr>
              <w:jc w:val="both"/>
              <w:rPr>
                <w:rFonts w:ascii="Quattrocento Sans" w:eastAsia="Quattrocento Sans" w:hAnsi="Quattrocento Sans" w:cs="Quattrocento Sans"/>
              </w:rPr>
            </w:pPr>
            <w:r>
              <w:rPr>
                <w:rFonts w:ascii="Quattrocento Sans" w:eastAsia="Quattrocento Sans" w:hAnsi="Quattrocento Sans" w:cs="Quattrocento Sans"/>
              </w:rPr>
              <w:t>ACCESSO AL VOTO PRESSO IL COMUNE DI DOMICILIO PER STUDENTI E LAVORATORI FUORI SEDE</w:t>
            </w:r>
          </w:p>
        </w:tc>
      </w:tr>
    </w:tbl>
    <w:p w14:paraId="42B5FCB8" w14:textId="77777777" w:rsidR="004F5E2E" w:rsidRDefault="004F5E2E">
      <w:pPr>
        <w:jc w:val="both"/>
        <w:rPr>
          <w:rFonts w:ascii="Quattrocento Sans" w:eastAsia="Quattrocento Sans" w:hAnsi="Quattrocento Sans" w:cs="Quattrocento Sans"/>
        </w:rPr>
      </w:pPr>
    </w:p>
    <w:p w14:paraId="5AACF8FB" w14:textId="77777777" w:rsidR="004F5E2E" w:rsidRDefault="00000000">
      <w:pPr>
        <w:jc w:val="both"/>
        <w:rPr>
          <w:rFonts w:ascii="Quattrocento Sans" w:eastAsia="Quattrocento Sans" w:hAnsi="Quattrocento Sans" w:cs="Quattrocento Sans"/>
        </w:rPr>
      </w:pPr>
      <w:r>
        <w:rPr>
          <w:rFonts w:ascii="Quattrocento Sans" w:eastAsia="Quattrocento Sans" w:hAnsi="Quattrocento Sans" w:cs="Quattrocento Sans"/>
        </w:rPr>
        <w:t>Il Consiglio Regionale della Lombardia</w:t>
      </w:r>
    </w:p>
    <w:p w14:paraId="38D8A2BB" w14:textId="77777777" w:rsidR="004F5E2E" w:rsidRDefault="004F5E2E">
      <w:pPr>
        <w:pBdr>
          <w:top w:val="nil"/>
          <w:left w:val="nil"/>
          <w:bottom w:val="nil"/>
          <w:right w:val="nil"/>
          <w:between w:val="nil"/>
        </w:pBdr>
        <w:rPr>
          <w:rFonts w:ascii="Quattrocento Sans" w:eastAsia="Quattrocento Sans" w:hAnsi="Quattrocento Sans" w:cs="Quattrocento Sans"/>
        </w:rPr>
      </w:pPr>
    </w:p>
    <w:p w14:paraId="69E7A8D6" w14:textId="77777777" w:rsidR="004F5E2E" w:rsidRDefault="004F5E2E">
      <w:pPr>
        <w:jc w:val="center"/>
        <w:rPr>
          <w:rFonts w:ascii="Quattrocento Sans" w:eastAsia="Quattrocento Sans" w:hAnsi="Quattrocento Sans" w:cs="Quattrocento Sans"/>
        </w:rPr>
      </w:pPr>
    </w:p>
    <w:p w14:paraId="77450FD3" w14:textId="77777777" w:rsidR="004F5E2E" w:rsidRDefault="00000000">
      <w:pPr>
        <w:jc w:val="center"/>
        <w:rPr>
          <w:rFonts w:ascii="Quattrocento Sans" w:eastAsia="Quattrocento Sans" w:hAnsi="Quattrocento Sans" w:cs="Quattrocento Sans"/>
          <w:b/>
        </w:rPr>
      </w:pPr>
      <w:r>
        <w:rPr>
          <w:rFonts w:ascii="Quattrocento Sans" w:eastAsia="Quattrocento Sans" w:hAnsi="Quattrocento Sans" w:cs="Quattrocento Sans"/>
          <w:b/>
        </w:rPr>
        <w:t>PREMESSO CHE</w:t>
      </w:r>
    </w:p>
    <w:p w14:paraId="2F7D1C0C" w14:textId="77777777" w:rsidR="004F5E2E" w:rsidRDefault="00000000">
      <w:pPr>
        <w:numPr>
          <w:ilvl w:val="0"/>
          <w:numId w:val="1"/>
        </w:numPr>
        <w:spacing w:before="120" w:after="120"/>
        <w:ind w:left="284" w:hanging="284"/>
        <w:jc w:val="both"/>
      </w:pPr>
      <w:r>
        <w:rPr>
          <w:rFonts w:ascii="Quattrocento Sans" w:eastAsia="Quattrocento Sans" w:hAnsi="Quattrocento Sans" w:cs="Quattrocento Sans"/>
        </w:rPr>
        <w:t>L’Art. 48 della Costituzione prevede che il diritto di voto sia riconosciuto a tutti i cittadini e le cittadine che abbiano compiuto il diciottesimo anno di età, e che il suo esercizio costituisce un dovere civico;</w:t>
      </w:r>
    </w:p>
    <w:p w14:paraId="6DA9BEB7" w14:textId="77777777" w:rsidR="004F5E2E" w:rsidRDefault="00000000">
      <w:pPr>
        <w:numPr>
          <w:ilvl w:val="0"/>
          <w:numId w:val="1"/>
        </w:numPr>
        <w:spacing w:before="120" w:after="120"/>
        <w:ind w:left="284" w:hanging="284"/>
        <w:jc w:val="both"/>
      </w:pPr>
      <w:r>
        <w:rPr>
          <w:rFonts w:ascii="Quattrocento Sans" w:eastAsia="Quattrocento Sans" w:hAnsi="Quattrocento Sans" w:cs="Quattrocento Sans"/>
        </w:rPr>
        <w:t>Gli Artt. 2 e 3 del D.P.R. 20 marzo 1967, n. 223 e successive modificazioni stabiliscono i soli casi in cui il diritto di voto non è riconosciuto;</w:t>
      </w:r>
    </w:p>
    <w:p w14:paraId="240661D3" w14:textId="77777777" w:rsidR="004F5E2E" w:rsidRDefault="00000000">
      <w:pPr>
        <w:numPr>
          <w:ilvl w:val="0"/>
          <w:numId w:val="1"/>
        </w:numPr>
        <w:spacing w:before="120" w:after="120"/>
        <w:ind w:left="284" w:hanging="284"/>
        <w:jc w:val="both"/>
      </w:pPr>
      <w:r>
        <w:rPr>
          <w:rFonts w:ascii="Quattrocento Sans" w:eastAsia="Quattrocento Sans" w:hAnsi="Quattrocento Sans" w:cs="Quattrocento Sans"/>
        </w:rPr>
        <w:t>La Corte costituzionale, con la sentenza 12 aprile 1973, n. 39, ha affermato che “per l'importanza che le elezioni politiche rivestono in un regime democratico (…) è certamente, non solo conforme ma voluto dalla Costituzione, che la legge stabilisca tutte quelle misure (…) le quali facilitino l'accesso delle masse popolari alle urne”;</w:t>
      </w:r>
    </w:p>
    <w:p w14:paraId="23E3B27F" w14:textId="77777777" w:rsidR="004F5E2E" w:rsidRDefault="004F5E2E">
      <w:pPr>
        <w:pBdr>
          <w:top w:val="nil"/>
          <w:left w:val="nil"/>
          <w:bottom w:val="nil"/>
          <w:right w:val="nil"/>
          <w:between w:val="nil"/>
        </w:pBdr>
        <w:jc w:val="center"/>
        <w:rPr>
          <w:rFonts w:ascii="Quattrocento Sans" w:eastAsia="Quattrocento Sans" w:hAnsi="Quattrocento Sans" w:cs="Quattrocento Sans"/>
        </w:rPr>
      </w:pPr>
    </w:p>
    <w:p w14:paraId="7143799E" w14:textId="77777777" w:rsidR="004F5E2E" w:rsidRDefault="00000000">
      <w:pPr>
        <w:pBdr>
          <w:top w:val="nil"/>
          <w:left w:val="nil"/>
          <w:bottom w:val="nil"/>
          <w:right w:val="nil"/>
          <w:between w:val="nil"/>
        </w:pBdr>
        <w:jc w:val="center"/>
        <w:rPr>
          <w:rFonts w:ascii="Quattrocento Sans" w:eastAsia="Quattrocento Sans" w:hAnsi="Quattrocento Sans" w:cs="Quattrocento Sans"/>
          <w:b/>
        </w:rPr>
      </w:pPr>
      <w:r>
        <w:rPr>
          <w:rFonts w:ascii="Quattrocento Sans" w:eastAsia="Quattrocento Sans" w:hAnsi="Quattrocento Sans" w:cs="Quattrocento Sans"/>
          <w:b/>
        </w:rPr>
        <w:t>PREMESSO INOLTRE CHE</w:t>
      </w:r>
    </w:p>
    <w:p w14:paraId="449D872D" w14:textId="77777777" w:rsidR="004F5E2E" w:rsidRDefault="00000000">
      <w:pPr>
        <w:numPr>
          <w:ilvl w:val="0"/>
          <w:numId w:val="1"/>
        </w:numPr>
        <w:spacing w:before="120" w:after="120"/>
        <w:ind w:left="284" w:hanging="284"/>
        <w:jc w:val="both"/>
      </w:pPr>
      <w:r>
        <w:rPr>
          <w:rFonts w:ascii="Quattrocento Sans" w:eastAsia="Quattrocento Sans" w:hAnsi="Quattrocento Sans" w:cs="Quattrocento Sans"/>
        </w:rPr>
        <w:t xml:space="preserve">Ai sensi del D.P.R. 30 marzo 1957, n. 361 (Testo Unico delle leggi recanti norme per la elezione della Camera dei deputati) e del d.lgs. 20 dicembre 1993, n. 533 (Testo Unico delle leggi recanti norme per l’elezione del Senato della Repubblica), così come modificati dalla legge 3 novembre 2017, n. 165 (c.d. </w:t>
      </w:r>
      <w:proofErr w:type="spellStart"/>
      <w:r>
        <w:rPr>
          <w:rFonts w:ascii="Quattrocento Sans" w:eastAsia="Quattrocento Sans" w:hAnsi="Quattrocento Sans" w:cs="Quattrocento Sans"/>
        </w:rPr>
        <w:t>Rosatellum</w:t>
      </w:r>
      <w:proofErr w:type="spellEnd"/>
      <w:r>
        <w:rPr>
          <w:rFonts w:ascii="Quattrocento Sans" w:eastAsia="Quattrocento Sans" w:hAnsi="Quattrocento Sans" w:cs="Quattrocento Sans"/>
        </w:rPr>
        <w:t>), non è prevista la possibilità di esercitare il diritto di voto in un comune diverso da quello di residenza all’interno del territorio italiano;</w:t>
      </w:r>
    </w:p>
    <w:p w14:paraId="6A57AF06" w14:textId="77777777" w:rsidR="004F5E2E" w:rsidRDefault="00000000">
      <w:pPr>
        <w:numPr>
          <w:ilvl w:val="0"/>
          <w:numId w:val="1"/>
        </w:numPr>
        <w:spacing w:before="120" w:after="120"/>
        <w:ind w:left="284" w:hanging="284"/>
        <w:jc w:val="both"/>
      </w:pPr>
      <w:r>
        <w:rPr>
          <w:rFonts w:ascii="Quattrocento Sans" w:eastAsia="Quattrocento Sans" w:hAnsi="Quattrocento Sans" w:cs="Quattrocento Sans"/>
        </w:rPr>
        <w:t>Le uniche misure previste per i cittadini domiciliati in un comune diverso da quello di residenza in occasione delle elezioni politiche del 25 settembre 2022, contenute nelle circolari n.99/2022 e n.100/2022 del Dipartimento per gli Affari interni e territoriali - direzione centrale dei Servizi elettorali, sono state quelle di agevolazioni tariffarie nell’acquisto di titoli di viaggio;</w:t>
      </w:r>
    </w:p>
    <w:p w14:paraId="40E265AD" w14:textId="77777777" w:rsidR="004F5E2E" w:rsidRDefault="00000000">
      <w:pPr>
        <w:numPr>
          <w:ilvl w:val="0"/>
          <w:numId w:val="1"/>
        </w:numPr>
        <w:spacing w:before="120" w:after="120"/>
        <w:ind w:left="284" w:hanging="284"/>
        <w:jc w:val="both"/>
      </w:pPr>
      <w:bookmarkStart w:id="0" w:name="_gjdgxs" w:colFirst="0" w:colLast="0"/>
      <w:bookmarkEnd w:id="0"/>
      <w:r>
        <w:rPr>
          <w:rFonts w:ascii="Quattrocento Sans" w:eastAsia="Quattrocento Sans" w:hAnsi="Quattrocento Sans" w:cs="Quattrocento Sans"/>
        </w:rPr>
        <w:t>La legge 27 dicembre 2001, n. 459 ha introdotto la possibilità di esercitare il voto per i cittadini italiani residenti all’estero, possibilità estesa dalla legge 6 maggio 2015, n. 52 anche ai cittadini non residenti che si trovano all’estero per ragioni di studio, lavoro o cura;</w:t>
      </w:r>
    </w:p>
    <w:p w14:paraId="48637849" w14:textId="77777777" w:rsidR="004F5E2E" w:rsidRDefault="004F5E2E">
      <w:pPr>
        <w:spacing w:before="120" w:after="120"/>
        <w:ind w:left="284"/>
        <w:jc w:val="both"/>
        <w:rPr>
          <w:rFonts w:ascii="Quattrocento Sans" w:eastAsia="Quattrocento Sans" w:hAnsi="Quattrocento Sans" w:cs="Quattrocento Sans"/>
        </w:rPr>
      </w:pPr>
    </w:p>
    <w:p w14:paraId="2B0A6B94" w14:textId="77777777" w:rsidR="004F5E2E" w:rsidRDefault="00000000">
      <w:pPr>
        <w:jc w:val="center"/>
        <w:rPr>
          <w:rFonts w:ascii="Quattrocento Sans" w:eastAsia="Quattrocento Sans" w:hAnsi="Quattrocento Sans" w:cs="Quattrocento Sans"/>
          <w:b/>
        </w:rPr>
      </w:pPr>
      <w:r>
        <w:rPr>
          <w:rFonts w:ascii="Quattrocento Sans" w:eastAsia="Quattrocento Sans" w:hAnsi="Quattrocento Sans" w:cs="Quattrocento Sans"/>
          <w:b/>
        </w:rPr>
        <w:t>RILEVATO CHE</w:t>
      </w:r>
    </w:p>
    <w:p w14:paraId="49CDC530" w14:textId="77777777" w:rsidR="004F5E2E" w:rsidRDefault="00000000">
      <w:pPr>
        <w:numPr>
          <w:ilvl w:val="0"/>
          <w:numId w:val="1"/>
        </w:numPr>
        <w:spacing w:before="120" w:after="120"/>
        <w:ind w:left="284" w:hanging="284"/>
        <w:jc w:val="both"/>
      </w:pPr>
      <w:r>
        <w:rPr>
          <w:rFonts w:ascii="Quattrocento Sans" w:eastAsia="Quattrocento Sans" w:hAnsi="Quattrocento Sans" w:cs="Quattrocento Sans"/>
        </w:rPr>
        <w:t>La legge 27 dicembre 2001, n. 459 ha introdotto la possibilità di esercitare il voto per i cittadini italiani residenti all’estero, possibilità estesa dalla legge 6 maggio 2015, n. 52 anche ai cittadini italiani residenti sul territorio nazionale che si trovano all’estero per ragioni di studio, lavoro o cura;</w:t>
      </w:r>
    </w:p>
    <w:p w14:paraId="761293A8" w14:textId="77777777" w:rsidR="004F5E2E" w:rsidRDefault="004F5E2E">
      <w:pPr>
        <w:spacing w:before="120" w:after="120"/>
        <w:jc w:val="both"/>
        <w:rPr>
          <w:rFonts w:ascii="Quattrocento Sans" w:eastAsia="Quattrocento Sans" w:hAnsi="Quattrocento Sans" w:cs="Quattrocento Sans"/>
        </w:rPr>
      </w:pPr>
    </w:p>
    <w:p w14:paraId="41B79056" w14:textId="77777777" w:rsidR="004F5E2E" w:rsidRDefault="00000000">
      <w:pPr>
        <w:jc w:val="center"/>
        <w:rPr>
          <w:rFonts w:ascii="Quattrocento Sans" w:eastAsia="Quattrocento Sans" w:hAnsi="Quattrocento Sans" w:cs="Quattrocento Sans"/>
          <w:b/>
        </w:rPr>
      </w:pPr>
      <w:r>
        <w:rPr>
          <w:rFonts w:ascii="Quattrocento Sans" w:eastAsia="Quattrocento Sans" w:hAnsi="Quattrocento Sans" w:cs="Quattrocento Sans"/>
          <w:b/>
        </w:rPr>
        <w:t>OSSERVATO CHE</w:t>
      </w:r>
    </w:p>
    <w:p w14:paraId="3A291A45" w14:textId="77777777" w:rsidR="004F5E2E" w:rsidRDefault="00000000">
      <w:pPr>
        <w:numPr>
          <w:ilvl w:val="0"/>
          <w:numId w:val="1"/>
        </w:numPr>
        <w:spacing w:before="120" w:after="120"/>
        <w:ind w:left="284" w:hanging="284"/>
        <w:jc w:val="both"/>
      </w:pPr>
      <w:r>
        <w:rPr>
          <w:rFonts w:ascii="Quattrocento Sans" w:eastAsia="Quattrocento Sans" w:hAnsi="Quattrocento Sans" w:cs="Quattrocento Sans"/>
        </w:rPr>
        <w:t xml:space="preserve">Secondo il Report “Per la partecipazione dei cittadini – Come ridurre l’astensionismo e agevolare il voto”, pubblicato il 14 aprile 2022 da una commissione incaricata dal Dipartimento </w:t>
      </w:r>
      <w:r>
        <w:rPr>
          <w:rFonts w:ascii="Quattrocento Sans" w:eastAsia="Quattrocento Sans" w:hAnsi="Quattrocento Sans" w:cs="Quattrocento Sans"/>
        </w:rPr>
        <w:lastRenderedPageBreak/>
        <w:t>per le Riforme Istituzionali e dal Dipartimento per l’Informazione e l’Editoria della Presidenza del Consiglio dei Ministri, il numero di cittadini domiciliati in un comune differente da quello di residenza sul territorio italiano per ragioni di lavoro e di studio, è di circa 4,9 milioni, approssimativamente un decimo del corpo elettorale;</w:t>
      </w:r>
    </w:p>
    <w:p w14:paraId="55E1998A" w14:textId="77777777" w:rsidR="004F5E2E" w:rsidRDefault="00000000">
      <w:pPr>
        <w:numPr>
          <w:ilvl w:val="0"/>
          <w:numId w:val="1"/>
        </w:numPr>
        <w:spacing w:before="120" w:after="120"/>
        <w:ind w:left="284" w:hanging="284"/>
        <w:jc w:val="both"/>
      </w:pPr>
      <w:r>
        <w:rPr>
          <w:rFonts w:ascii="Quattrocento Sans" w:eastAsia="Quattrocento Sans" w:hAnsi="Quattrocento Sans" w:cs="Quattrocento Sans"/>
        </w:rPr>
        <w:t>Già dal 2008, con la nascita del Comitato “</w:t>
      </w:r>
      <w:proofErr w:type="spellStart"/>
      <w:r>
        <w:rPr>
          <w:rFonts w:ascii="Quattrocento Sans" w:eastAsia="Quattrocento Sans" w:hAnsi="Quattrocento Sans" w:cs="Quattrocento Sans"/>
        </w:rPr>
        <w:t>Iovotofuorisede</w:t>
      </w:r>
      <w:proofErr w:type="spellEnd"/>
      <w:r>
        <w:rPr>
          <w:rFonts w:ascii="Quattrocento Sans" w:eastAsia="Quattrocento Sans" w:hAnsi="Quattrocento Sans" w:cs="Quattrocento Sans"/>
        </w:rPr>
        <w:t>”, sono partite le prime petizioni nazionali per chiedere l’introduzione per via legislativa del diritto di voto a distanza;</w:t>
      </w:r>
    </w:p>
    <w:p w14:paraId="4ACC201E" w14:textId="77777777" w:rsidR="004F5E2E" w:rsidRDefault="00000000">
      <w:pPr>
        <w:numPr>
          <w:ilvl w:val="0"/>
          <w:numId w:val="1"/>
        </w:numPr>
        <w:spacing w:before="120" w:after="120"/>
        <w:ind w:left="284" w:hanging="284"/>
        <w:jc w:val="both"/>
      </w:pPr>
      <w:r>
        <w:rPr>
          <w:rFonts w:ascii="Quattrocento Sans" w:eastAsia="Quattrocento Sans" w:hAnsi="Quattrocento Sans" w:cs="Quattrocento Sans"/>
        </w:rPr>
        <w:t>Una normativa per l’esercizio del voto fuorisede è prevista nella legislazione di numerosi paesi europei;</w:t>
      </w:r>
    </w:p>
    <w:p w14:paraId="13F908B3" w14:textId="77777777" w:rsidR="004F5E2E" w:rsidRDefault="00000000">
      <w:pPr>
        <w:numPr>
          <w:ilvl w:val="0"/>
          <w:numId w:val="1"/>
        </w:numPr>
        <w:spacing w:before="120" w:after="120"/>
        <w:ind w:left="284" w:hanging="284"/>
        <w:jc w:val="both"/>
      </w:pPr>
      <w:r>
        <w:rPr>
          <w:rFonts w:ascii="Quattrocento Sans" w:eastAsia="Quattrocento Sans" w:hAnsi="Quattrocento Sans" w:cs="Quattrocento Sans"/>
        </w:rPr>
        <w:t>Il Comitato Voto Dove Vivo, costituito nel 2018, ha promosso una campagna di sensibilizzazione sulla tematica del c.d. voto fuorisede, raccogliendo oltre 10mila firme a sostegno di una legge per la regolamentazione del voto nel comune di domicilio. Il lavoro da basso di ragazze e ragazzi ha generato un’adesione massiccia e diffusa con eventi i tantissimi comuni italiani per sensibilizzare il parlamento ad approvare celermente una legge in tal senso;</w:t>
      </w:r>
    </w:p>
    <w:p w14:paraId="53CF80C9" w14:textId="62614A78" w:rsidR="004F5E2E" w:rsidRDefault="00000000">
      <w:pPr>
        <w:numPr>
          <w:ilvl w:val="0"/>
          <w:numId w:val="1"/>
        </w:numPr>
        <w:spacing w:before="120" w:after="120"/>
        <w:ind w:left="284" w:hanging="284"/>
        <w:jc w:val="both"/>
      </w:pPr>
      <w:r>
        <w:rPr>
          <w:rFonts w:ascii="Quattrocento Sans" w:eastAsia="Quattrocento Sans" w:hAnsi="Quattrocento Sans" w:cs="Quattrocento Sans"/>
        </w:rPr>
        <w:t>La Proposta di Legge “Disposizioni per l’esercizio del diritto di voto in un comune diverso da quello di residenza, in caso di impedimenti per motivi di studio, lavoro o cura”, a prima firma Madia</w:t>
      </w:r>
      <w:r w:rsidR="00F66B13">
        <w:rPr>
          <w:rFonts w:ascii="Quattrocento Sans" w:eastAsia="Quattrocento Sans" w:hAnsi="Quattrocento Sans" w:cs="Quattrocento Sans"/>
        </w:rPr>
        <w:t xml:space="preserve"> – Giorgis,</w:t>
      </w:r>
      <w:r>
        <w:rPr>
          <w:rFonts w:ascii="Quattrocento Sans" w:eastAsia="Quattrocento Sans" w:hAnsi="Quattrocento Sans" w:cs="Quattrocento Sans"/>
        </w:rPr>
        <w:t xml:space="preserve"> depositata il 13 ottobre 2022 e approvata il 4 luglio 2023 alla Camera, </w:t>
      </w:r>
      <w:r w:rsidR="00F66B13">
        <w:rPr>
          <w:rFonts w:ascii="Quattrocento Sans" w:eastAsia="Quattrocento Sans" w:hAnsi="Quattrocento Sans" w:cs="Quattrocento Sans"/>
        </w:rPr>
        <w:t>ha avviato il suo iter in Senato;</w:t>
      </w:r>
    </w:p>
    <w:p w14:paraId="5A8C7CFA" w14:textId="77777777" w:rsidR="004F5E2E" w:rsidRDefault="00000000">
      <w:pPr>
        <w:numPr>
          <w:ilvl w:val="0"/>
          <w:numId w:val="1"/>
        </w:numPr>
        <w:spacing w:before="120" w:after="120"/>
        <w:ind w:left="284" w:hanging="284"/>
        <w:jc w:val="both"/>
      </w:pPr>
      <w:r>
        <w:rPr>
          <w:rFonts w:ascii="Quattrocento Sans" w:eastAsia="Quattrocento Sans" w:hAnsi="Quattrocento Sans" w:cs="Quattrocento Sans"/>
        </w:rPr>
        <w:t>In caso di mancata approvazione di una legge entro il mese di febbraio 2024, non sarà possibile esercitare il diritto di voto in un comune diverso da quello di residenza in occasione delle elezioni europee del 6-9 giugno 2024;</w:t>
      </w:r>
    </w:p>
    <w:p w14:paraId="5AA37A7B" w14:textId="77777777" w:rsidR="004F5E2E" w:rsidRDefault="004F5E2E">
      <w:pPr>
        <w:spacing w:before="120" w:after="120"/>
        <w:ind w:left="284"/>
        <w:jc w:val="center"/>
        <w:rPr>
          <w:rFonts w:ascii="Quattrocento Sans" w:eastAsia="Quattrocento Sans" w:hAnsi="Quattrocento Sans" w:cs="Quattrocento Sans"/>
          <w:b/>
        </w:rPr>
      </w:pPr>
    </w:p>
    <w:p w14:paraId="4C9E9D98" w14:textId="77777777" w:rsidR="004F5E2E" w:rsidRDefault="00000000">
      <w:pPr>
        <w:spacing w:before="120" w:after="120"/>
        <w:ind w:left="284"/>
        <w:jc w:val="center"/>
        <w:rPr>
          <w:rFonts w:ascii="Quattrocento Sans" w:eastAsia="Quattrocento Sans" w:hAnsi="Quattrocento Sans" w:cs="Quattrocento Sans"/>
          <w:b/>
        </w:rPr>
      </w:pPr>
      <w:r>
        <w:rPr>
          <w:rFonts w:ascii="Quattrocento Sans" w:eastAsia="Quattrocento Sans" w:hAnsi="Quattrocento Sans" w:cs="Quattrocento Sans"/>
          <w:b/>
        </w:rPr>
        <w:t>CONSIDERATO CHE</w:t>
      </w:r>
    </w:p>
    <w:p w14:paraId="7C10B30C" w14:textId="77777777" w:rsidR="004F5E2E" w:rsidRDefault="00000000">
      <w:pPr>
        <w:numPr>
          <w:ilvl w:val="0"/>
          <w:numId w:val="1"/>
        </w:numPr>
        <w:spacing w:before="120" w:after="120"/>
        <w:ind w:left="284"/>
        <w:jc w:val="both"/>
      </w:pPr>
      <w:r>
        <w:rPr>
          <w:rFonts w:ascii="Quattrocento Sans" w:eastAsia="Quattrocento Sans" w:hAnsi="Quattrocento Sans" w:cs="Quattrocento Sans"/>
        </w:rPr>
        <w:t>Il vigente assetto normativo crea un paradosso per via del quale il diritto di voto in un luogo diverso da quello di residenza è riconosciuto ai cittadini italiani che si trovano in uno stato estero per ragioni di studio, di lavoro o di cura, ma non ai cittadini che, per le stesse ragioni, sono domiciliati in un comune sul territorio nazionale;</w:t>
      </w:r>
    </w:p>
    <w:p w14:paraId="27B1C39B" w14:textId="77777777" w:rsidR="004F5E2E" w:rsidRDefault="00000000">
      <w:pPr>
        <w:numPr>
          <w:ilvl w:val="0"/>
          <w:numId w:val="1"/>
        </w:numPr>
        <w:spacing w:before="120" w:after="120"/>
        <w:ind w:left="284"/>
        <w:jc w:val="both"/>
      </w:pPr>
      <w:r>
        <w:rPr>
          <w:rFonts w:ascii="Quattrocento Sans" w:eastAsia="Quattrocento Sans" w:hAnsi="Quattrocento Sans" w:cs="Quattrocento Sans"/>
        </w:rPr>
        <w:t>A fronte del crescente astensionismo, che ha superato il 50% in occasione delle elezioni regionali in Lombardia del 12 e 13 febbraio 2023, è incomprensibile il fatto che non sia consentito il voto fuorisede ai cittadini domiciliati in un comune differente da quello di residenza;</w:t>
      </w:r>
    </w:p>
    <w:p w14:paraId="69A9C8AE" w14:textId="77777777" w:rsidR="004F5E2E" w:rsidRDefault="00000000">
      <w:pPr>
        <w:numPr>
          <w:ilvl w:val="0"/>
          <w:numId w:val="1"/>
        </w:numPr>
        <w:spacing w:before="120" w:after="120"/>
        <w:ind w:left="284"/>
        <w:jc w:val="both"/>
      </w:pPr>
      <w:r>
        <w:rPr>
          <w:rFonts w:ascii="Quattrocento Sans" w:eastAsia="Quattrocento Sans" w:hAnsi="Quattrocento Sans" w:cs="Quattrocento Sans"/>
        </w:rPr>
        <w:t>Secondo un’elaborazione Openpolis su dati Libro bianco sull'astensionismo e Istituto Cattaneo, risalente al 9 settembre 2022, il 24,8% degli astenuti in Italia prende questa decisione per via di cause di forza maggiore, un dato superiore rispetto a quello di qualsiasi altra motivazione, incluse sfiducia, protesta e disinteresse;</w:t>
      </w:r>
    </w:p>
    <w:p w14:paraId="31849DF8" w14:textId="77777777" w:rsidR="004F5E2E" w:rsidRDefault="00000000">
      <w:pPr>
        <w:numPr>
          <w:ilvl w:val="0"/>
          <w:numId w:val="1"/>
        </w:numPr>
        <w:spacing w:before="120" w:after="120"/>
        <w:ind w:left="284"/>
        <w:jc w:val="both"/>
      </w:pPr>
      <w:r>
        <w:rPr>
          <w:rFonts w:ascii="Quattrocento Sans" w:eastAsia="Quattrocento Sans" w:hAnsi="Quattrocento Sans" w:cs="Quattrocento Sans"/>
        </w:rPr>
        <w:t>Secondo dati IPSOS relativi alle elezioni politiche del 25 settembre 2022, la classe d’età nella quale si è riscontrato il tasso di astensione più alto è stata quella tra i 18 e i 34 anni, con una percentuale del 42,7%. Proprio questa fascia di età è quella nella quale si colloca la maggior parte dei cittadini fuorisede.</w:t>
      </w:r>
    </w:p>
    <w:p w14:paraId="47ACF601" w14:textId="77777777" w:rsidR="004F5E2E" w:rsidRDefault="004F5E2E">
      <w:pPr>
        <w:jc w:val="center"/>
        <w:rPr>
          <w:rFonts w:ascii="Quattrocento Sans" w:eastAsia="Quattrocento Sans" w:hAnsi="Quattrocento Sans" w:cs="Quattrocento Sans"/>
        </w:rPr>
      </w:pPr>
    </w:p>
    <w:p w14:paraId="51666612" w14:textId="77777777" w:rsidR="004F5E2E" w:rsidRDefault="00000000">
      <w:pPr>
        <w:jc w:val="center"/>
        <w:rPr>
          <w:rFonts w:ascii="Quattrocento Sans" w:eastAsia="Quattrocento Sans" w:hAnsi="Quattrocento Sans" w:cs="Quattrocento Sans"/>
          <w:b/>
        </w:rPr>
      </w:pPr>
      <w:bookmarkStart w:id="1" w:name="_30j0zll" w:colFirst="0" w:colLast="0"/>
      <w:bookmarkEnd w:id="1"/>
      <w:r>
        <w:rPr>
          <w:rFonts w:ascii="Quattrocento Sans" w:eastAsia="Quattrocento Sans" w:hAnsi="Quattrocento Sans" w:cs="Quattrocento Sans"/>
          <w:b/>
        </w:rPr>
        <w:t>IMPEGNA LA GIUNTA A</w:t>
      </w:r>
    </w:p>
    <w:p w14:paraId="606694FB" w14:textId="21D4B281" w:rsidR="004F5E2E" w:rsidRPr="00F66B13" w:rsidRDefault="00000000">
      <w:pPr>
        <w:numPr>
          <w:ilvl w:val="0"/>
          <w:numId w:val="1"/>
        </w:numPr>
        <w:spacing w:before="120" w:after="120"/>
        <w:ind w:left="284" w:hanging="284"/>
        <w:jc w:val="both"/>
      </w:pPr>
      <w:r>
        <w:rPr>
          <w:rFonts w:ascii="Quattrocento Sans" w:eastAsia="Quattrocento Sans" w:hAnsi="Quattrocento Sans" w:cs="Quattrocento Sans"/>
        </w:rPr>
        <w:t>Sollecitare il Parlamento affinché la Proposta di Legge “Disposizioni per l’esercizio del diritto di voto in un comune diverso da quello di residenza, in caso di impedimenti per motivi di studio, lavoro o cura”</w:t>
      </w:r>
      <w:r w:rsidR="00F66B13">
        <w:rPr>
          <w:rFonts w:ascii="Quattrocento Sans" w:eastAsia="Quattrocento Sans" w:hAnsi="Quattrocento Sans" w:cs="Quattrocento Sans"/>
        </w:rPr>
        <w:t xml:space="preserve"> </w:t>
      </w:r>
      <w:r w:rsidR="00F66B13" w:rsidRPr="00F66B13">
        <w:rPr>
          <w:rFonts w:ascii="Quattrocento Sans" w:eastAsia="Quattrocento Sans" w:hAnsi="Quattrocento Sans" w:cs="Quattrocento Sans"/>
        </w:rPr>
        <w:t>sia adeguatamente esaminata affinché si arrivi alla conclusione dell’iter, consentendo l’esercizio del diritto di voto in un comune diverso da quello di residenza nelle prime consultazioni elettorali utili</w:t>
      </w:r>
      <w:r>
        <w:rPr>
          <w:rFonts w:ascii="Quattrocento Sans" w:eastAsia="Quattrocento Sans" w:hAnsi="Quattrocento Sans" w:cs="Quattrocento Sans"/>
        </w:rPr>
        <w:t>;</w:t>
      </w:r>
    </w:p>
    <w:p w14:paraId="1D637C05" w14:textId="0C999420" w:rsidR="00F66B13" w:rsidRDefault="00F66B13">
      <w:pPr>
        <w:numPr>
          <w:ilvl w:val="0"/>
          <w:numId w:val="1"/>
        </w:numPr>
        <w:spacing w:before="120" w:after="120"/>
        <w:ind w:left="284" w:hanging="284"/>
        <w:jc w:val="both"/>
      </w:pPr>
      <w:r w:rsidRPr="00F66B13">
        <w:rPr>
          <w:rFonts w:ascii="Quattrocento Sans" w:eastAsia="Quattrocento Sans" w:hAnsi="Quattrocento Sans" w:cs="Quattrocento Sans"/>
        </w:rPr>
        <w:lastRenderedPageBreak/>
        <w:t>sollecitare e monitorare, attraverso la partecipazione alla Conferenza Unificata, che si possa successivamente giungere all’approvazione dei decreti legislativi previsti dalla proposta di legge di cui al punto 1 e quindi consentire, in tal modo, l’esercizio del diritto di voto in un comune diverso da quello di residenza nelle prime consultazioni elettorali utili</w:t>
      </w:r>
    </w:p>
    <w:p w14:paraId="3D4678E5" w14:textId="77777777" w:rsidR="004F5E2E" w:rsidRDefault="004F5E2E">
      <w:pPr>
        <w:jc w:val="both"/>
        <w:rPr>
          <w:rFonts w:ascii="Quattrocento Sans" w:eastAsia="Quattrocento Sans" w:hAnsi="Quattrocento Sans" w:cs="Quattrocento Sans"/>
        </w:rPr>
      </w:pPr>
    </w:p>
    <w:p w14:paraId="0590C038" w14:textId="7AD44DF6" w:rsidR="00F66B13" w:rsidRDefault="00000000" w:rsidP="00F66B13">
      <w:pPr>
        <w:jc w:val="both"/>
        <w:rPr>
          <w:rFonts w:ascii="Quattrocento Sans" w:eastAsia="Quattrocento Sans" w:hAnsi="Quattrocento Sans" w:cs="Quattrocento Sans"/>
        </w:rPr>
      </w:pPr>
      <w:r>
        <w:rPr>
          <w:rFonts w:ascii="Quattrocento Sans" w:eastAsia="Quattrocento Sans" w:hAnsi="Quattrocento Sans" w:cs="Quattrocento Sans"/>
        </w:rPr>
        <w:t>Milano, 23 gennaio 2024</w:t>
      </w:r>
    </w:p>
    <w:sectPr w:rsidR="00F66B13">
      <w:headerReference w:type="default" r:id="rId7"/>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C0284" w14:textId="77777777" w:rsidR="009B0B30" w:rsidRDefault="009B0B30">
      <w:r>
        <w:separator/>
      </w:r>
    </w:p>
  </w:endnote>
  <w:endnote w:type="continuationSeparator" w:id="0">
    <w:p w14:paraId="0EF9E9F7" w14:textId="77777777" w:rsidR="009B0B30" w:rsidRDefault="009B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attrocento Sans">
    <w:charset w:val="00"/>
    <w:family w:val="swiss"/>
    <w:pitch w:val="variable"/>
    <w:sig w:usb0="800000BF" w:usb1="40000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ABD78" w14:textId="77777777" w:rsidR="009B0B30" w:rsidRDefault="009B0B30">
      <w:r>
        <w:separator/>
      </w:r>
    </w:p>
  </w:footnote>
  <w:footnote w:type="continuationSeparator" w:id="0">
    <w:p w14:paraId="7CC1FFF1" w14:textId="77777777" w:rsidR="009B0B30" w:rsidRDefault="009B0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1E39" w14:textId="77777777" w:rsidR="004F5E2E" w:rsidRDefault="00000000">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343D05B3" wp14:editId="2410710E">
          <wp:extent cx="882000" cy="882000"/>
          <wp:effectExtent l="0" t="0" r="0" b="0"/>
          <wp:docPr id="1" name="image1.png" descr="Immagine che contiene testo, logo, Carattere,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 logo, Carattere, Elementi grafici&#10;&#10;Descrizione generata automaticamente"/>
                  <pic:cNvPicPr preferRelativeResize="0"/>
                </pic:nvPicPr>
                <pic:blipFill>
                  <a:blip r:embed="rId1"/>
                  <a:srcRect/>
                  <a:stretch>
                    <a:fillRect/>
                  </a:stretch>
                </pic:blipFill>
                <pic:spPr>
                  <a:xfrm>
                    <a:off x="0" y="0"/>
                    <a:ext cx="882000" cy="882000"/>
                  </a:xfrm>
                  <a:prstGeom prst="rect">
                    <a:avLst/>
                  </a:prstGeom>
                  <a:ln/>
                </pic:spPr>
              </pic:pic>
            </a:graphicData>
          </a:graphic>
        </wp:inline>
      </w:drawing>
    </w:r>
    <w:r>
      <w:rPr>
        <w:color w:val="000000"/>
      </w:rPr>
      <w:tab/>
    </w:r>
    <w:r>
      <w:rPr>
        <w:color w:val="000000"/>
      </w:rPr>
      <w:tab/>
    </w:r>
    <w:r>
      <w:rPr>
        <w:rFonts w:ascii="Arial" w:eastAsia="Arial" w:hAnsi="Arial" w:cs="Arial"/>
        <w:noProof/>
        <w:color w:val="066312"/>
        <w:sz w:val="18"/>
        <w:szCs w:val="18"/>
      </w:rPr>
      <w:drawing>
        <wp:inline distT="0" distB="0" distL="0" distR="0" wp14:anchorId="25CDF570" wp14:editId="694D8ADF">
          <wp:extent cx="1666875" cy="866775"/>
          <wp:effectExtent l="0" t="0" r="0" b="0"/>
          <wp:docPr id="2" name="image2.png" descr="Consiglio Regionale Lombardia"/>
          <wp:cNvGraphicFramePr/>
          <a:graphic xmlns:a="http://schemas.openxmlformats.org/drawingml/2006/main">
            <a:graphicData uri="http://schemas.openxmlformats.org/drawingml/2006/picture">
              <pic:pic xmlns:pic="http://schemas.openxmlformats.org/drawingml/2006/picture">
                <pic:nvPicPr>
                  <pic:cNvPr id="0" name="image2.png" descr="Consiglio Regionale Lombardia"/>
                  <pic:cNvPicPr preferRelativeResize="0"/>
                </pic:nvPicPr>
                <pic:blipFill>
                  <a:blip r:embed="rId2"/>
                  <a:srcRect/>
                  <a:stretch>
                    <a:fillRect/>
                  </a:stretch>
                </pic:blipFill>
                <pic:spPr>
                  <a:xfrm>
                    <a:off x="0" y="0"/>
                    <a:ext cx="1666875" cy="866775"/>
                  </a:xfrm>
                  <a:prstGeom prst="rect">
                    <a:avLst/>
                  </a:prstGeom>
                  <a:ln/>
                </pic:spPr>
              </pic:pic>
            </a:graphicData>
          </a:graphic>
        </wp:inline>
      </w:drawing>
    </w:r>
  </w:p>
  <w:p w14:paraId="1289290E" w14:textId="77777777" w:rsidR="004F5E2E" w:rsidRDefault="004F5E2E">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671CD"/>
    <w:multiLevelType w:val="multilevel"/>
    <w:tmpl w:val="25549584"/>
    <w:lvl w:ilvl="0">
      <w:numFmt w:val="bullet"/>
      <w:lvlText w:val="-"/>
      <w:lvlJc w:val="left"/>
      <w:pPr>
        <w:ind w:left="720" w:hanging="360"/>
      </w:pPr>
      <w:rPr>
        <w:rFonts w:ascii="Quattrocento Sans" w:eastAsia="Quattrocento Sans" w:hAnsi="Quattrocento Sans" w:cs="Quattrocen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940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E2E"/>
    <w:rsid w:val="004F5E2E"/>
    <w:rsid w:val="009B0B30"/>
    <w:rsid w:val="00F66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86D8"/>
  <w15:docId w15:val="{6A34FD33-671D-43BB-A3A1-BAF63876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945</Words>
  <Characters>5389</Characters>
  <Application>Microsoft Office Word</Application>
  <DocSecurity>0</DocSecurity>
  <Lines>44</Lines>
  <Paragraphs>12</Paragraphs>
  <ScaleCrop>false</ScaleCrop>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 Paolo</dc:creator>
  <cp:lastModifiedBy>Nessuno</cp:lastModifiedBy>
  <cp:revision>2</cp:revision>
  <dcterms:created xsi:type="dcterms:W3CDTF">2024-02-06T11:29:00Z</dcterms:created>
  <dcterms:modified xsi:type="dcterms:W3CDTF">2024-02-06T11:29:00Z</dcterms:modified>
</cp:coreProperties>
</file>